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CDFE1" w14:textId="77777777" w:rsidR="00DE4F0C" w:rsidRPr="00DE4F0C" w:rsidRDefault="00DE4F0C" w:rsidP="00DE4F0C">
      <w:pPr>
        <w:jc w:val="center"/>
        <w:rPr>
          <w:rFonts w:ascii="Arial" w:eastAsia="Arial" w:hAnsi="Arial" w:cs="Arial"/>
          <w:b/>
        </w:rPr>
      </w:pPr>
      <w:r w:rsidRPr="00DE4F0C">
        <w:rPr>
          <w:rFonts w:ascii="Arial" w:eastAsia="Arial" w:hAnsi="Arial" w:cs="Arial"/>
          <w:b/>
        </w:rPr>
        <w:t>EN CANCÚN AVANZAMOS TODAS: ANA PATY PERALTA</w:t>
      </w:r>
    </w:p>
    <w:p w14:paraId="1AB07289" w14:textId="77777777" w:rsidR="00DE4F0C" w:rsidRDefault="00DE4F0C" w:rsidP="00DE4F0C">
      <w:pPr>
        <w:jc w:val="both"/>
        <w:rPr>
          <w:rFonts w:ascii="Arial" w:eastAsia="Arial" w:hAnsi="Arial" w:cs="Arial"/>
          <w:bCs/>
        </w:rPr>
      </w:pPr>
    </w:p>
    <w:p w14:paraId="3668C267" w14:textId="0AEF5584" w:rsidR="00DE4F0C" w:rsidRPr="00DE4F0C" w:rsidRDefault="00DE4F0C" w:rsidP="00DE4F0C">
      <w:pPr>
        <w:pStyle w:val="Prrafodelista"/>
        <w:numPr>
          <w:ilvl w:val="0"/>
          <w:numId w:val="1"/>
        </w:numPr>
        <w:jc w:val="both"/>
        <w:rPr>
          <w:rFonts w:ascii="Arial" w:eastAsia="Arial" w:hAnsi="Arial" w:cs="Arial"/>
          <w:bCs/>
        </w:rPr>
      </w:pPr>
      <w:r w:rsidRPr="00DE4F0C">
        <w:rPr>
          <w:rFonts w:ascii="Arial" w:eastAsia="Arial" w:hAnsi="Arial" w:cs="Arial"/>
          <w:bCs/>
        </w:rPr>
        <w:t xml:space="preserve">Anuncia el primer centro de las mujeres emprendedoras </w:t>
      </w:r>
    </w:p>
    <w:p w14:paraId="6BF6C833" w14:textId="77777777" w:rsidR="00DE4F0C" w:rsidRPr="00DE4F0C" w:rsidRDefault="00DE4F0C" w:rsidP="00DE4F0C">
      <w:pPr>
        <w:jc w:val="both"/>
        <w:rPr>
          <w:rFonts w:ascii="Arial" w:eastAsia="Arial" w:hAnsi="Arial" w:cs="Arial"/>
          <w:bCs/>
        </w:rPr>
      </w:pPr>
    </w:p>
    <w:p w14:paraId="756B441C" w14:textId="77777777" w:rsidR="00DE4F0C" w:rsidRPr="00DE4F0C" w:rsidRDefault="00DE4F0C" w:rsidP="00DE4F0C">
      <w:pPr>
        <w:jc w:val="both"/>
        <w:rPr>
          <w:rFonts w:ascii="Arial" w:eastAsia="Arial" w:hAnsi="Arial" w:cs="Arial"/>
          <w:bCs/>
        </w:rPr>
      </w:pPr>
      <w:r w:rsidRPr="00DE4F0C">
        <w:rPr>
          <w:rFonts w:ascii="Arial" w:eastAsia="Arial" w:hAnsi="Arial" w:cs="Arial"/>
          <w:b/>
        </w:rPr>
        <w:t>Cancún, Q. R., a 18 de febrero de 2025.-</w:t>
      </w:r>
      <w:r w:rsidRPr="00DE4F0C">
        <w:rPr>
          <w:rFonts w:ascii="Arial" w:eastAsia="Arial" w:hAnsi="Arial" w:cs="Arial"/>
          <w:bCs/>
        </w:rPr>
        <w:t xml:space="preserve"> En el marco de firma de convenio entre el Instituto Municipal de la Mujer (IMM) y la Universidad Autónoma de Quintana Roo (UQROO), con el Programa “Impulsando a las Mujeres de Benito Juárez”, la </w:t>
      </w:r>
      <w:proofErr w:type="gramStart"/>
      <w:r w:rsidRPr="00DE4F0C">
        <w:rPr>
          <w:rFonts w:ascii="Arial" w:eastAsia="Arial" w:hAnsi="Arial" w:cs="Arial"/>
          <w:bCs/>
        </w:rPr>
        <w:t>Presidenta</w:t>
      </w:r>
      <w:proofErr w:type="gramEnd"/>
      <w:r w:rsidRPr="00DE4F0C">
        <w:rPr>
          <w:rFonts w:ascii="Arial" w:eastAsia="Arial" w:hAnsi="Arial" w:cs="Arial"/>
          <w:bCs/>
        </w:rPr>
        <w:t xml:space="preserve"> Municipal, Ana Paty Peralta, anunció la creación del primer centro de las mujeres emprendedoras para impulsar su empoderamiento. </w:t>
      </w:r>
    </w:p>
    <w:p w14:paraId="2F20E27B" w14:textId="77777777" w:rsidR="00DE4F0C" w:rsidRPr="00DE4F0C" w:rsidRDefault="00DE4F0C" w:rsidP="00DE4F0C">
      <w:pPr>
        <w:jc w:val="both"/>
        <w:rPr>
          <w:rFonts w:ascii="Arial" w:eastAsia="Arial" w:hAnsi="Arial" w:cs="Arial"/>
          <w:bCs/>
        </w:rPr>
      </w:pPr>
    </w:p>
    <w:p w14:paraId="1B9D4959" w14:textId="77777777" w:rsidR="00DE4F0C" w:rsidRPr="00DE4F0C" w:rsidRDefault="00DE4F0C" w:rsidP="00DE4F0C">
      <w:pPr>
        <w:jc w:val="both"/>
        <w:rPr>
          <w:rFonts w:ascii="Arial" w:eastAsia="Arial" w:hAnsi="Arial" w:cs="Arial"/>
          <w:bCs/>
        </w:rPr>
      </w:pPr>
      <w:r w:rsidRPr="00DE4F0C">
        <w:rPr>
          <w:rFonts w:ascii="Arial" w:eastAsia="Arial" w:hAnsi="Arial" w:cs="Arial"/>
          <w:bCs/>
        </w:rPr>
        <w:t>“Hoy damos un paso muy fuerte en nuestro compromiso de impulsar, respaldar y apoyar a las mujeres. Un paso más hacia la justicia social, la equidad y la igualdad de oportunidades”, enfatizó.</w:t>
      </w:r>
    </w:p>
    <w:p w14:paraId="7C13ABCD" w14:textId="77777777" w:rsidR="00DE4F0C" w:rsidRPr="00DE4F0C" w:rsidRDefault="00DE4F0C" w:rsidP="00DE4F0C">
      <w:pPr>
        <w:jc w:val="both"/>
        <w:rPr>
          <w:rFonts w:ascii="Arial" w:eastAsia="Arial" w:hAnsi="Arial" w:cs="Arial"/>
          <w:bCs/>
        </w:rPr>
      </w:pPr>
    </w:p>
    <w:p w14:paraId="19B2DAD3" w14:textId="77777777" w:rsidR="00DE4F0C" w:rsidRPr="00DE4F0C" w:rsidRDefault="00DE4F0C" w:rsidP="00DE4F0C">
      <w:pPr>
        <w:jc w:val="both"/>
        <w:rPr>
          <w:rFonts w:ascii="Arial" w:eastAsia="Arial" w:hAnsi="Arial" w:cs="Arial"/>
          <w:bCs/>
        </w:rPr>
      </w:pPr>
      <w:r w:rsidRPr="00DE4F0C">
        <w:rPr>
          <w:rFonts w:ascii="Arial" w:eastAsia="Arial" w:hAnsi="Arial" w:cs="Arial"/>
          <w:bCs/>
        </w:rPr>
        <w:t xml:space="preserve">En su estadía en esta institución académica, la </w:t>
      </w:r>
      <w:proofErr w:type="gramStart"/>
      <w:r w:rsidRPr="00DE4F0C">
        <w:rPr>
          <w:rFonts w:ascii="Arial" w:eastAsia="Arial" w:hAnsi="Arial" w:cs="Arial"/>
          <w:bCs/>
        </w:rPr>
        <w:t>Alcaldesa</w:t>
      </w:r>
      <w:proofErr w:type="gramEnd"/>
      <w:r w:rsidRPr="00DE4F0C">
        <w:rPr>
          <w:rFonts w:ascii="Arial" w:eastAsia="Arial" w:hAnsi="Arial" w:cs="Arial"/>
          <w:bCs/>
        </w:rPr>
        <w:t xml:space="preserve"> subrayó que este convenio representa un compromiso que se traduce en acciones concretas, para el empoderamiento real de las cancunenses, ya que les darán herramientas para construir su independencia económica, su seguridad y su futuro.</w:t>
      </w:r>
    </w:p>
    <w:p w14:paraId="7D819429" w14:textId="77777777" w:rsidR="00DE4F0C" w:rsidRPr="00DE4F0C" w:rsidRDefault="00DE4F0C" w:rsidP="00DE4F0C">
      <w:pPr>
        <w:jc w:val="both"/>
        <w:rPr>
          <w:rFonts w:ascii="Arial" w:eastAsia="Arial" w:hAnsi="Arial" w:cs="Arial"/>
          <w:bCs/>
        </w:rPr>
      </w:pPr>
    </w:p>
    <w:p w14:paraId="6F1DDBFB" w14:textId="77777777" w:rsidR="00DE4F0C" w:rsidRPr="00DE4F0C" w:rsidRDefault="00DE4F0C" w:rsidP="00DE4F0C">
      <w:pPr>
        <w:jc w:val="both"/>
        <w:rPr>
          <w:rFonts w:ascii="Arial" w:eastAsia="Arial" w:hAnsi="Arial" w:cs="Arial"/>
          <w:bCs/>
        </w:rPr>
      </w:pPr>
      <w:r w:rsidRPr="00DE4F0C">
        <w:rPr>
          <w:rFonts w:ascii="Arial" w:eastAsia="Arial" w:hAnsi="Arial" w:cs="Arial"/>
          <w:bCs/>
        </w:rPr>
        <w:t>Además, expresó que este Año de las Mujeres en Cancún, redoblará esfuerzos con la gobernadora, Mara Lezama, y la primera presidenta de México, la doctora Claudia Sheinbaum, a fin de seguir abriendo caminos para las mujeres, niñas y jóvenes, que serán las próximas líderes de mañana.</w:t>
      </w:r>
    </w:p>
    <w:p w14:paraId="678D2C62" w14:textId="77777777" w:rsidR="00DE4F0C" w:rsidRPr="00DE4F0C" w:rsidRDefault="00DE4F0C" w:rsidP="00DE4F0C">
      <w:pPr>
        <w:jc w:val="both"/>
        <w:rPr>
          <w:rFonts w:ascii="Arial" w:eastAsia="Arial" w:hAnsi="Arial" w:cs="Arial"/>
          <w:bCs/>
        </w:rPr>
      </w:pPr>
      <w:r w:rsidRPr="00DE4F0C">
        <w:rPr>
          <w:rFonts w:ascii="Arial" w:eastAsia="Arial" w:hAnsi="Arial" w:cs="Arial"/>
          <w:bCs/>
        </w:rPr>
        <w:t xml:space="preserve"> </w:t>
      </w:r>
    </w:p>
    <w:p w14:paraId="2DECA3B7" w14:textId="77777777" w:rsidR="00DE4F0C" w:rsidRPr="00DE4F0C" w:rsidRDefault="00DE4F0C" w:rsidP="00DE4F0C">
      <w:pPr>
        <w:jc w:val="both"/>
        <w:rPr>
          <w:rFonts w:ascii="Arial" w:eastAsia="Arial" w:hAnsi="Arial" w:cs="Arial"/>
          <w:bCs/>
        </w:rPr>
      </w:pPr>
      <w:r w:rsidRPr="00DE4F0C">
        <w:rPr>
          <w:rFonts w:ascii="Arial" w:eastAsia="Arial" w:hAnsi="Arial" w:cs="Arial"/>
          <w:bCs/>
        </w:rPr>
        <w:t xml:space="preserve">La titular del IMM, Miroslava Andrea Reguera Martínez, detalló que con este hecho los docentes de la UQROO brindarán un espacio de capacitación especializados a las mujeres emprendedoras pertenecientes al programa “Mujeres que crean y Ellas facturan” en temas de administración financiera, contabilidad, redes sociales, marketing, atención al cliente, calidad, entre otras, para fortalecer sus negocios. </w:t>
      </w:r>
    </w:p>
    <w:p w14:paraId="6A515D79" w14:textId="77777777" w:rsidR="00DE4F0C" w:rsidRPr="00DE4F0C" w:rsidRDefault="00DE4F0C" w:rsidP="00DE4F0C">
      <w:pPr>
        <w:jc w:val="both"/>
        <w:rPr>
          <w:rFonts w:ascii="Arial" w:eastAsia="Arial" w:hAnsi="Arial" w:cs="Arial"/>
          <w:bCs/>
        </w:rPr>
      </w:pPr>
    </w:p>
    <w:p w14:paraId="4E7BDB6D" w14:textId="77777777" w:rsidR="00DE4F0C" w:rsidRPr="00DE4F0C" w:rsidRDefault="00DE4F0C" w:rsidP="00DE4F0C">
      <w:pPr>
        <w:jc w:val="both"/>
        <w:rPr>
          <w:rFonts w:ascii="Arial" w:eastAsia="Arial" w:hAnsi="Arial" w:cs="Arial"/>
          <w:bCs/>
        </w:rPr>
      </w:pPr>
      <w:r w:rsidRPr="00DE4F0C">
        <w:rPr>
          <w:rFonts w:ascii="Arial" w:eastAsia="Arial" w:hAnsi="Arial" w:cs="Arial"/>
          <w:bCs/>
        </w:rPr>
        <w:t>Mientras que la subsecretaria de Educación Media Superior y Superior de Quintana Roo, Xóchitl Carmona Bareño, en representación de la gobernadora, Mara Lezama, celebró el constante trabajo coordinado a favor de las mujeres. “El poder signar estas alianzas entre instituciones y el gobierno, siempre nos van a traer buenos resultados porque nuestro compromiso es trabajar unidos por un mejor Cancún y un mejor Quintana Roo”.</w:t>
      </w:r>
    </w:p>
    <w:p w14:paraId="009DB0BB" w14:textId="77777777" w:rsidR="00DE4F0C" w:rsidRPr="00DE4F0C" w:rsidRDefault="00DE4F0C" w:rsidP="00DE4F0C">
      <w:pPr>
        <w:jc w:val="both"/>
        <w:rPr>
          <w:rFonts w:ascii="Arial" w:eastAsia="Arial" w:hAnsi="Arial" w:cs="Arial"/>
          <w:bCs/>
        </w:rPr>
      </w:pPr>
    </w:p>
    <w:p w14:paraId="3C919807" w14:textId="77777777" w:rsidR="00DE4F0C" w:rsidRPr="00DE4F0C" w:rsidRDefault="00DE4F0C" w:rsidP="00DE4F0C">
      <w:pPr>
        <w:jc w:val="both"/>
        <w:rPr>
          <w:rFonts w:ascii="Arial" w:eastAsia="Arial" w:hAnsi="Arial" w:cs="Arial"/>
          <w:bCs/>
        </w:rPr>
      </w:pPr>
      <w:r w:rsidRPr="00DE4F0C">
        <w:rPr>
          <w:rFonts w:ascii="Arial" w:eastAsia="Arial" w:hAnsi="Arial" w:cs="Arial"/>
          <w:bCs/>
        </w:rPr>
        <w:t>Es importante mencionar que previo a esta firma, 75 mujeres iniciaron su camino de aprendizaje, crecimiento y éxito al tomar su primer estudio; a esta clase también se sumaron alumnos de mercadotecnia y negocios, administración hotelera y derecho.</w:t>
      </w:r>
    </w:p>
    <w:p w14:paraId="388210D2" w14:textId="77777777" w:rsidR="00DE4F0C" w:rsidRPr="00DE4F0C" w:rsidRDefault="00DE4F0C" w:rsidP="00DE4F0C">
      <w:pPr>
        <w:jc w:val="both"/>
        <w:rPr>
          <w:rFonts w:ascii="Arial" w:eastAsia="Arial" w:hAnsi="Arial" w:cs="Arial"/>
          <w:bCs/>
        </w:rPr>
      </w:pPr>
    </w:p>
    <w:p w14:paraId="3D348755" w14:textId="77777777" w:rsidR="00DE4F0C" w:rsidRPr="00DE4F0C" w:rsidRDefault="00DE4F0C" w:rsidP="00DE4F0C">
      <w:pPr>
        <w:jc w:val="center"/>
        <w:rPr>
          <w:rFonts w:ascii="Arial" w:eastAsia="Arial" w:hAnsi="Arial" w:cs="Arial"/>
          <w:b/>
        </w:rPr>
      </w:pPr>
      <w:r w:rsidRPr="00DE4F0C">
        <w:rPr>
          <w:rFonts w:ascii="Arial" w:eastAsia="Arial" w:hAnsi="Arial" w:cs="Arial"/>
          <w:b/>
        </w:rPr>
        <w:t>************</w:t>
      </w:r>
    </w:p>
    <w:p w14:paraId="6379AFD2" w14:textId="233B839B" w:rsidR="00DE4F0C" w:rsidRPr="00DE4F0C" w:rsidRDefault="00DE4F0C" w:rsidP="00DE4F0C">
      <w:pPr>
        <w:jc w:val="center"/>
        <w:rPr>
          <w:rFonts w:ascii="Arial" w:eastAsia="Arial" w:hAnsi="Arial" w:cs="Arial"/>
          <w:b/>
        </w:rPr>
      </w:pPr>
      <w:r w:rsidRPr="00DE4F0C">
        <w:rPr>
          <w:rFonts w:ascii="Arial" w:eastAsia="Arial" w:hAnsi="Arial" w:cs="Arial"/>
          <w:b/>
        </w:rPr>
        <w:lastRenderedPageBreak/>
        <w:t>COMPLEMENTO INFORMATIVO</w:t>
      </w:r>
    </w:p>
    <w:p w14:paraId="4E5AF829" w14:textId="77777777" w:rsidR="00DE4F0C" w:rsidRPr="00DE4F0C" w:rsidRDefault="00DE4F0C" w:rsidP="00DE4F0C">
      <w:pPr>
        <w:jc w:val="both"/>
        <w:rPr>
          <w:rFonts w:ascii="Arial" w:eastAsia="Arial" w:hAnsi="Arial" w:cs="Arial"/>
          <w:b/>
        </w:rPr>
      </w:pPr>
    </w:p>
    <w:p w14:paraId="3292F7BD" w14:textId="12EF13D0" w:rsidR="00B4101A" w:rsidRPr="00DE4F0C" w:rsidRDefault="00DE4F0C" w:rsidP="00DE4F0C">
      <w:pPr>
        <w:jc w:val="both"/>
        <w:rPr>
          <w:rFonts w:ascii="Arial" w:eastAsia="Arial" w:hAnsi="Arial" w:cs="Arial"/>
          <w:bCs/>
        </w:rPr>
      </w:pPr>
      <w:r w:rsidRPr="00DE4F0C">
        <w:rPr>
          <w:rFonts w:ascii="Arial" w:eastAsia="Arial" w:hAnsi="Arial" w:cs="Arial"/>
          <w:b/>
        </w:rPr>
        <w:t>HECHO:</w:t>
      </w:r>
      <w:r w:rsidRPr="00DE4F0C">
        <w:rPr>
          <w:rFonts w:ascii="Arial" w:eastAsia="Arial" w:hAnsi="Arial" w:cs="Arial"/>
          <w:bCs/>
        </w:rPr>
        <w:t xml:space="preserve"> El Programa Impulsando a las Mujeres de Benito Juárez inició como un sueño de cuatro investigadoras de la UQROO para poder ayudar a los pequeños negocios, ahora se ha convertido en una realidad a favor de la comunidad.</w:t>
      </w:r>
    </w:p>
    <w:sectPr w:rsidR="00B4101A" w:rsidRPr="00DE4F0C">
      <w:headerReference w:type="default" r:id="rId8"/>
      <w:footerReference w:type="default" r:id="rId9"/>
      <w:pgSz w:w="12240" w:h="15840"/>
      <w:pgMar w:top="1417" w:right="1701" w:bottom="1417" w:left="1701" w:header="209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80FBE" w14:textId="77777777" w:rsidR="001E2096" w:rsidRDefault="001E2096">
      <w:r>
        <w:separator/>
      </w:r>
    </w:p>
  </w:endnote>
  <w:endnote w:type="continuationSeparator" w:id="0">
    <w:p w14:paraId="75E9D808" w14:textId="77777777" w:rsidR="001E2096" w:rsidRDefault="001E2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CFA1" w14:textId="77777777" w:rsidR="00B4101A" w:rsidRDefault="00000000">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0" distR="0" simplePos="0" relativeHeight="251661312" behindDoc="1" locked="0" layoutInCell="1" hidden="0" allowOverlap="1" wp14:anchorId="5EA96F45" wp14:editId="251E9D75">
          <wp:simplePos x="0" y="0"/>
          <wp:positionH relativeFrom="column">
            <wp:posOffset>-1080134</wp:posOffset>
          </wp:positionH>
          <wp:positionV relativeFrom="paragraph">
            <wp:posOffset>-45719</wp:posOffset>
          </wp:positionV>
          <wp:extent cx="7766050" cy="502920"/>
          <wp:effectExtent l="0" t="0" r="0" b="0"/>
          <wp:wrapNone/>
          <wp:docPr id="21267842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92272" b="2723"/>
                  <a:stretch>
                    <a:fillRect/>
                  </a:stretch>
                </pic:blipFill>
                <pic:spPr>
                  <a:xfrm>
                    <a:off x="0" y="0"/>
                    <a:ext cx="7766050" cy="50292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FF280" w14:textId="77777777" w:rsidR="001E2096" w:rsidRDefault="001E2096">
      <w:r>
        <w:separator/>
      </w:r>
    </w:p>
  </w:footnote>
  <w:footnote w:type="continuationSeparator" w:id="0">
    <w:p w14:paraId="70DB5973" w14:textId="77777777" w:rsidR="001E2096" w:rsidRDefault="001E2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C1356" w14:textId="77777777" w:rsidR="00B4101A" w:rsidRDefault="00000000">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114300" distR="114300" simplePos="0" relativeHeight="251658240" behindDoc="0" locked="0" layoutInCell="1" hidden="0" allowOverlap="1" wp14:anchorId="78988D1B" wp14:editId="0F6A45D7">
          <wp:simplePos x="0" y="0"/>
          <wp:positionH relativeFrom="column">
            <wp:posOffset>-424814</wp:posOffset>
          </wp:positionH>
          <wp:positionV relativeFrom="paragraph">
            <wp:posOffset>-902334</wp:posOffset>
          </wp:positionV>
          <wp:extent cx="1023620" cy="1001395"/>
          <wp:effectExtent l="0" t="0" r="0" b="0"/>
          <wp:wrapSquare wrapText="bothSides" distT="0" distB="0" distL="114300" distR="114300"/>
          <wp:docPr id="21267842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23620" cy="100139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B05F47C" wp14:editId="2E813FC5">
              <wp:simplePos x="0" y="0"/>
              <wp:positionH relativeFrom="column">
                <wp:posOffset>4038600</wp:posOffset>
              </wp:positionH>
              <wp:positionV relativeFrom="paragraph">
                <wp:posOffset>-105692</wp:posOffset>
              </wp:positionV>
              <wp:extent cx="2372678" cy="343038"/>
              <wp:effectExtent l="0" t="0" r="0" b="0"/>
              <wp:wrapNone/>
              <wp:docPr id="2126784213" name="Rectángulo 2126784213"/>
              <wp:cNvGraphicFramePr/>
              <a:graphic xmlns:a="http://schemas.openxmlformats.org/drawingml/2006/main">
                <a:graphicData uri="http://schemas.microsoft.com/office/word/2010/wordprocessingShape">
                  <wps:wsp>
                    <wps:cNvSpPr/>
                    <wps:spPr>
                      <a:xfrm>
                        <a:off x="4168710" y="3619980"/>
                        <a:ext cx="2354580" cy="3200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228B60DB" w14:textId="0E11098A" w:rsidR="00B4101A" w:rsidRDefault="00000000">
                          <w:pPr>
                            <w:textDirection w:val="btLr"/>
                          </w:pPr>
                          <w:r>
                            <w:rPr>
                              <w:rFonts w:cs="Calibri"/>
                              <w:b/>
                              <w:color w:val="000000"/>
                            </w:rPr>
                            <w:t>Comunicado de prensa: 5</w:t>
                          </w:r>
                          <w:r w:rsidR="00DE4F0C">
                            <w:rPr>
                              <w:rFonts w:cs="Calibri"/>
                              <w:b/>
                              <w:color w:val="000000"/>
                            </w:rPr>
                            <w:t>22</w:t>
                          </w:r>
                        </w:p>
                      </w:txbxContent>
                    </wps:txbx>
                    <wps:bodyPr spcFirstLastPara="1" wrap="square" lIns="91425" tIns="45700" rIns="91425" bIns="45700" anchor="ctr" anchorCtr="0">
                      <a:noAutofit/>
                    </wps:bodyPr>
                  </wps:wsp>
                </a:graphicData>
              </a:graphic>
            </wp:anchor>
          </w:drawing>
        </mc:Choice>
        <mc:Fallback>
          <w:pict>
            <v:rect w14:anchorId="7B05F47C" id="Rectángulo 2126784213" o:spid="_x0000_s1026" style="position:absolute;margin-left:318pt;margin-top:-8.3pt;width:186.8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" fillcolor="white [3201]" strokecolor="black [3200]" strokeweight="1pt">
              <v:stroke startarrowwidth="narrow" startarrowlength="short" endarrowwidth="narrow" endarrowlength="short"/>
              <v:textbox inset="2.53958mm,1.2694mm,2.53958mm,1.2694mm">
                <w:txbxContent>
                  <w:p w14:paraId="228B60DB" w14:textId="0E11098A" w:rsidR="00B4101A" w:rsidRDefault="00000000">
                    <w:pPr>
                      <w:textDirection w:val="btLr"/>
                    </w:pPr>
                    <w:r>
                      <w:rPr>
                        <w:rFonts w:cs="Calibri"/>
                        <w:b/>
                        <w:color w:val="000000"/>
                      </w:rPr>
                      <w:t>Comunicado de prensa: 5</w:t>
                    </w:r>
                    <w:r w:rsidR="00DE4F0C">
                      <w:rPr>
                        <w:rFonts w:cs="Calibri"/>
                        <w:b/>
                        <w:color w:val="000000"/>
                      </w:rPr>
                      <w:t>22</w:t>
                    </w:r>
                  </w:p>
                </w:txbxContent>
              </v:textbox>
            </v:rect>
          </w:pict>
        </mc:Fallback>
      </mc:AlternateContent>
    </w:r>
  </w:p>
  <w:p w14:paraId="18DEC6DA" w14:textId="77777777" w:rsidR="00B4101A" w:rsidRDefault="00000000">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0" distR="0" simplePos="0" relativeHeight="251660288" behindDoc="1" locked="0" layoutInCell="1" hidden="0" allowOverlap="1" wp14:anchorId="2F7832D2" wp14:editId="31427C5B">
          <wp:simplePos x="0" y="0"/>
          <wp:positionH relativeFrom="column">
            <wp:posOffset>3629025</wp:posOffset>
          </wp:positionH>
          <wp:positionV relativeFrom="paragraph">
            <wp:posOffset>-1339849</wp:posOffset>
          </wp:positionV>
          <wp:extent cx="3064510" cy="1043940"/>
          <wp:effectExtent l="0" t="0" r="0" b="0"/>
          <wp:wrapNone/>
          <wp:docPr id="21267842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60539" t="3487" b="86124"/>
                  <a:stretch>
                    <a:fillRect/>
                  </a:stretch>
                </pic:blipFill>
                <pic:spPr>
                  <a:xfrm>
                    <a:off x="0" y="0"/>
                    <a:ext cx="3064510" cy="10439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C1434"/>
    <w:multiLevelType w:val="hybridMultilevel"/>
    <w:tmpl w:val="95FA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397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1A"/>
    <w:rsid w:val="001E2096"/>
    <w:rsid w:val="00B4101A"/>
    <w:rsid w:val="00DE4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191E2"/>
  <w15:docId w15:val="{D20655D0-8A6E-4592-BDC2-CA550F5C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rPr>
      <w:rFonts w:cs="Times New Roman"/>
      <w:lang w:val="es-ES_tradnl"/>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rPr>
      <w:rFonts w:ascii="Cambria" w:hAnsi="Cambria" w:cs="Times New Roman"/>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T4XaEZ3HRUzplUM5bKNR9eFuw==">CgMxLjA4AHIhMTBHR3Fmc2szSlRMRWtsNzFjZGxkWmJNUlhzbm1iOVBB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387</Words>
  <Characters>2208</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2025-02-19T02:02:00Z</dcterms:created>
  <dcterms:modified xsi:type="dcterms:W3CDTF">2025-02-19T02:02:00Z</dcterms:modified>
</cp:coreProperties>
</file>